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9D" w:rsidRDefault="00563A9D" w:rsidP="00563A9D">
      <w:pPr>
        <w:overflowPunct/>
        <w:autoSpaceDE/>
        <w:adjustRightInd/>
        <w:spacing w:line="276" w:lineRule="auto"/>
        <w:textAlignment w:val="auto"/>
        <w:rPr>
          <w:rFonts w:eastAsia="Calibri"/>
          <w:b/>
          <w:sz w:val="28"/>
          <w:szCs w:val="28"/>
        </w:rPr>
      </w:pPr>
    </w:p>
    <w:p w:rsidR="000666D3" w:rsidRPr="000666D3" w:rsidRDefault="000666D3" w:rsidP="00563A9D">
      <w:pPr>
        <w:overflowPunct/>
        <w:autoSpaceDE/>
        <w:adjustRightInd/>
        <w:spacing w:line="276" w:lineRule="auto"/>
        <w:textAlignment w:val="auto"/>
        <w:rPr>
          <w:rFonts w:eastAsia="Calibri"/>
          <w:b/>
          <w:sz w:val="28"/>
          <w:szCs w:val="28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jc w:val="center"/>
        <w:textAlignment w:val="auto"/>
        <w:rPr>
          <w:b/>
          <w:color w:val="000000"/>
          <w:sz w:val="24"/>
          <w:szCs w:val="24"/>
          <w:lang w:eastAsia="bg-BG"/>
        </w:rPr>
      </w:pPr>
      <w:r w:rsidRPr="000666D3">
        <w:rPr>
          <w:b/>
          <w:color w:val="000000"/>
          <w:sz w:val="28"/>
          <w:szCs w:val="28"/>
          <w:lang w:eastAsia="bg-BG"/>
        </w:rPr>
        <w:t>Научна конференция на тема: „Дигитална патология на гърда“</w:t>
      </w:r>
      <w:r w:rsidRPr="000666D3">
        <w:rPr>
          <w:b/>
          <w:color w:val="000000"/>
          <w:sz w:val="24"/>
          <w:szCs w:val="24"/>
          <w:lang w:eastAsia="bg-BG"/>
        </w:rPr>
        <w:t xml:space="preserve"> </w:t>
      </w:r>
    </w:p>
    <w:p w:rsid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jc w:val="center"/>
        <w:textAlignment w:val="auto"/>
        <w:rPr>
          <w:b/>
          <w:color w:val="000000"/>
          <w:sz w:val="24"/>
          <w:szCs w:val="24"/>
          <w:lang w:eastAsia="bg-BG"/>
        </w:rPr>
      </w:pPr>
      <w:r w:rsidRPr="000666D3">
        <w:rPr>
          <w:b/>
          <w:color w:val="000000"/>
          <w:sz w:val="24"/>
          <w:szCs w:val="24"/>
          <w:lang w:eastAsia="bg-BG"/>
        </w:rPr>
        <w:t>4</w:t>
      </w:r>
      <w:r>
        <w:rPr>
          <w:b/>
          <w:color w:val="000000"/>
          <w:sz w:val="24"/>
          <w:szCs w:val="24"/>
          <w:lang w:eastAsia="bg-BG"/>
        </w:rPr>
        <w:t xml:space="preserve"> юни 2022 г., събота, 9:00 ч.,</w:t>
      </w:r>
    </w:p>
    <w:p w:rsid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jc w:val="center"/>
        <w:textAlignment w:val="auto"/>
        <w:rPr>
          <w:b/>
          <w:color w:val="000000"/>
          <w:sz w:val="24"/>
          <w:szCs w:val="24"/>
          <w:lang w:eastAsia="bg-BG"/>
        </w:rPr>
      </w:pPr>
      <w:r>
        <w:rPr>
          <w:b/>
          <w:color w:val="000000"/>
          <w:sz w:val="24"/>
          <w:szCs w:val="24"/>
          <w:lang w:eastAsia="bg-BG"/>
        </w:rPr>
        <w:t xml:space="preserve"> </w:t>
      </w:r>
      <w:r w:rsidRPr="000666D3">
        <w:rPr>
          <w:b/>
          <w:color w:val="000000"/>
          <w:sz w:val="24"/>
          <w:szCs w:val="24"/>
          <w:lang w:eastAsia="bg-BG"/>
        </w:rPr>
        <w:t xml:space="preserve">зала „Гален“ </w:t>
      </w:r>
      <w:r>
        <w:rPr>
          <w:b/>
          <w:color w:val="000000"/>
          <w:sz w:val="24"/>
          <w:szCs w:val="24"/>
          <w:lang w:eastAsia="bg-BG"/>
        </w:rPr>
        <w:t xml:space="preserve">, </w:t>
      </w:r>
      <w:r w:rsidRPr="000666D3">
        <w:rPr>
          <w:b/>
          <w:color w:val="000000"/>
          <w:sz w:val="24"/>
          <w:szCs w:val="24"/>
          <w:lang w:eastAsia="bg-BG"/>
        </w:rPr>
        <w:t xml:space="preserve"> Телекомуникацион</w:t>
      </w:r>
      <w:r>
        <w:rPr>
          <w:b/>
          <w:color w:val="000000"/>
          <w:sz w:val="24"/>
          <w:szCs w:val="24"/>
          <w:lang w:eastAsia="bg-BG"/>
        </w:rPr>
        <w:t>е</w:t>
      </w:r>
      <w:r w:rsidRPr="000666D3">
        <w:rPr>
          <w:b/>
          <w:color w:val="000000"/>
          <w:sz w:val="24"/>
          <w:szCs w:val="24"/>
          <w:lang w:eastAsia="bg-BG"/>
        </w:rPr>
        <w:t xml:space="preserve">н ендоскопски център 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jc w:val="center"/>
        <w:textAlignment w:val="auto"/>
        <w:rPr>
          <w:b/>
          <w:color w:val="000000"/>
          <w:sz w:val="24"/>
          <w:szCs w:val="24"/>
          <w:lang w:eastAsia="bg-BG"/>
        </w:rPr>
      </w:pPr>
      <w:r w:rsidRPr="000666D3">
        <w:rPr>
          <w:b/>
          <w:color w:val="000000"/>
          <w:sz w:val="24"/>
          <w:szCs w:val="24"/>
          <w:lang w:eastAsia="bg-BG"/>
        </w:rPr>
        <w:t>Сфери на интерес: „Патология на гърда</w:t>
      </w:r>
      <w:r>
        <w:rPr>
          <w:b/>
          <w:color w:val="000000"/>
          <w:sz w:val="24"/>
          <w:szCs w:val="24"/>
          <w:lang w:eastAsia="bg-BG"/>
        </w:rPr>
        <w:t xml:space="preserve"> </w:t>
      </w:r>
      <w:r w:rsidRPr="000666D3">
        <w:rPr>
          <w:b/>
          <w:color w:val="000000"/>
          <w:sz w:val="24"/>
          <w:szCs w:val="24"/>
          <w:lang w:eastAsia="bg-BG"/>
        </w:rPr>
        <w:t>-</w:t>
      </w:r>
      <w:r>
        <w:rPr>
          <w:b/>
          <w:color w:val="000000"/>
          <w:sz w:val="24"/>
          <w:szCs w:val="24"/>
          <w:lang w:eastAsia="bg-BG"/>
        </w:rPr>
        <w:t xml:space="preserve"> </w:t>
      </w:r>
      <w:r w:rsidRPr="000666D3">
        <w:rPr>
          <w:b/>
          <w:color w:val="000000"/>
          <w:sz w:val="24"/>
          <w:szCs w:val="24"/>
          <w:lang w:eastAsia="bg-BG"/>
        </w:rPr>
        <w:t>предизвикателства в диагностиката.  Място на персонализираната медицина в диагностиката и терапията</w:t>
      </w:r>
      <w:r>
        <w:rPr>
          <w:b/>
          <w:color w:val="000000"/>
          <w:sz w:val="24"/>
          <w:szCs w:val="24"/>
          <w:lang w:eastAsia="bg-BG"/>
        </w:rPr>
        <w:t>. Телепатология. Дигитална патология</w:t>
      </w:r>
      <w:r w:rsidRPr="000666D3">
        <w:rPr>
          <w:b/>
          <w:color w:val="000000"/>
          <w:sz w:val="24"/>
          <w:szCs w:val="24"/>
          <w:lang w:eastAsia="bg-BG"/>
        </w:rPr>
        <w:t>“.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jc w:val="center"/>
        <w:textAlignment w:val="auto"/>
        <w:rPr>
          <w:b/>
          <w:color w:val="000000"/>
          <w:sz w:val="24"/>
          <w:szCs w:val="24"/>
          <w:lang w:eastAsia="bg-BG"/>
        </w:rPr>
      </w:pPr>
      <w:r w:rsidRPr="000666D3">
        <w:rPr>
          <w:b/>
          <w:color w:val="000000"/>
          <w:sz w:val="24"/>
          <w:szCs w:val="24"/>
          <w:lang w:eastAsia="bg-BG"/>
        </w:rPr>
        <w:t xml:space="preserve"> Събитието ще популяризира идеите и дейностите на Центъра за компетентност Леонардо да Винчи в Медицински университет – Плевен. Той е изграден по проект BG05M2OP001-1.002-0010 "Център за компетентност по персонализирана медицина, 3D и телемедицина, роботизирана и минимално инвазивна хирургия“ в партньорство с Медицински университет „Проф. д-р Параскев Стоянов“ – Варна и Института по роботика към БАН.</w:t>
      </w:r>
    </w:p>
    <w:p w:rsidR="000666D3" w:rsidRDefault="000666D3" w:rsidP="00D61607">
      <w:pPr>
        <w:shd w:val="clear" w:color="auto" w:fill="FFFFFF"/>
        <w:overflowPunct/>
        <w:autoSpaceDE/>
        <w:autoSpaceDN/>
        <w:adjustRightInd/>
        <w:spacing w:after="300"/>
        <w:textAlignment w:val="auto"/>
        <w:rPr>
          <w:b/>
          <w:color w:val="000000"/>
          <w:sz w:val="24"/>
          <w:szCs w:val="24"/>
          <w:lang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jc w:val="center"/>
        <w:textAlignment w:val="auto"/>
        <w:rPr>
          <w:b/>
          <w:color w:val="000000"/>
          <w:sz w:val="24"/>
          <w:szCs w:val="24"/>
          <w:lang w:eastAsia="bg-BG"/>
        </w:rPr>
      </w:pPr>
      <w:r>
        <w:rPr>
          <w:b/>
          <w:color w:val="000000"/>
          <w:sz w:val="24"/>
          <w:szCs w:val="24"/>
          <w:lang w:eastAsia="bg-BG"/>
        </w:rPr>
        <w:t>ПРОГРАМА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09.00 – 09.30</w:t>
      </w:r>
      <w:r w:rsidRPr="000666D3">
        <w:rPr>
          <w:color w:val="000000"/>
          <w:sz w:val="24"/>
          <w:szCs w:val="24"/>
          <w:lang w:eastAsia="bg-BG"/>
        </w:rPr>
        <w:t xml:space="preserve"> Регистрация, кафе „Добро утро“ – фоайе “Телец”, Медицински Университет 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09.30 – 10.00</w:t>
      </w:r>
      <w:r w:rsidRPr="000666D3">
        <w:rPr>
          <w:color w:val="000000"/>
          <w:sz w:val="24"/>
          <w:szCs w:val="24"/>
          <w:lang w:eastAsia="bg-BG"/>
        </w:rPr>
        <w:t xml:space="preserve">  Нормална анатомия и  хистология на гърда. Възрастови и физиологични хистологични варации. Хистология на мъжка гърда. </w:t>
      </w:r>
      <w:r w:rsidRPr="000666D3">
        <w:rPr>
          <w:color w:val="000000"/>
          <w:sz w:val="24"/>
          <w:szCs w:val="24"/>
          <w:lang w:val="en-US" w:eastAsia="bg-BG"/>
        </w:rPr>
        <w:t xml:space="preserve">- </w:t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Д-р Х.Милев, УМБАЛ”Медика”, Русе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 xml:space="preserve">10.00 – 10.30 </w:t>
      </w:r>
      <w:r w:rsidRPr="000666D3">
        <w:rPr>
          <w:color w:val="000000"/>
          <w:sz w:val="24"/>
          <w:szCs w:val="24"/>
          <w:lang w:eastAsia="bg-BG"/>
        </w:rPr>
        <w:t>Епителни пролиферативни лезии: UDH, ADH, DCIS, ALH, LCIS. Цилиндричноклетъчни лезии, плоска епителна атипия –</w:t>
      </w:r>
      <w:r w:rsidRPr="000666D3">
        <w:rPr>
          <w:color w:val="000000"/>
          <w:sz w:val="24"/>
          <w:szCs w:val="24"/>
          <w:lang w:eastAsia="bg-BG"/>
        </w:rPr>
        <w:br/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Доц. д-р Ив.Иванов, дм, Катедра “Патоанатомия”, Медицински Университет 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10.30 – 11.00</w:t>
      </w:r>
      <w:r w:rsidRPr="000666D3">
        <w:rPr>
          <w:color w:val="000000"/>
          <w:sz w:val="24"/>
          <w:szCs w:val="24"/>
          <w:lang w:eastAsia="bg-BG"/>
        </w:rPr>
        <w:t xml:space="preserve"> Инвазивен карцином на гърда: морфологични варианти, степенуване и стадиране. Мамарна болест на Paget – </w:t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Доц. д-р Иван Иванов, дм, Катедра “Патоанатомия”, Медицински Университет 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11.00 – 11.15</w:t>
      </w:r>
      <w:r w:rsidRPr="000666D3">
        <w:rPr>
          <w:color w:val="000000"/>
          <w:sz w:val="24"/>
          <w:szCs w:val="24"/>
          <w:lang w:eastAsia="bg-BG"/>
        </w:rPr>
        <w:t xml:space="preserve"> Въпроси и отговори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11.15– 11.30</w:t>
      </w:r>
      <w:r w:rsidRPr="000666D3">
        <w:rPr>
          <w:color w:val="000000"/>
          <w:sz w:val="24"/>
          <w:szCs w:val="24"/>
          <w:lang w:eastAsia="bg-BG"/>
        </w:rPr>
        <w:t> </w:t>
      </w:r>
      <w:r w:rsidRPr="000666D3">
        <w:rPr>
          <w:i/>
          <w:iCs/>
          <w:color w:val="000000"/>
          <w:sz w:val="24"/>
          <w:szCs w:val="24"/>
          <w:lang w:eastAsia="bg-BG"/>
        </w:rPr>
        <w:t>Кафе пауза -фоайе, ТЕЛЕЦ, МУ-Плевен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11.30 – 12.00</w:t>
      </w:r>
      <w:r w:rsidRPr="000666D3">
        <w:rPr>
          <w:color w:val="000000"/>
          <w:sz w:val="24"/>
          <w:szCs w:val="24"/>
          <w:lang w:eastAsia="bg-BG"/>
        </w:rPr>
        <w:t xml:space="preserve"> Макросопска обработка на материали от гърда според препоръките –</w:t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Д-р Полина Дамянова, Катедра “Патоанатомия”, Медицински Университет 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u w:val="single"/>
          <w:lang w:eastAsia="bg-BG"/>
        </w:rPr>
      </w:pPr>
    </w:p>
    <w:p w:rsid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u w:val="single"/>
          <w:lang w:eastAsia="bg-BG"/>
        </w:rPr>
      </w:pPr>
    </w:p>
    <w:p w:rsid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u w:val="single"/>
          <w:lang w:eastAsia="bg-BG"/>
        </w:rPr>
      </w:pPr>
    </w:p>
    <w:p w:rsid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u w:val="single"/>
          <w:lang w:eastAsia="bg-BG"/>
        </w:rPr>
      </w:pPr>
    </w:p>
    <w:p w:rsidR="00D61607" w:rsidRDefault="00D61607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u w:val="single"/>
          <w:lang w:eastAsia="bg-BG"/>
        </w:rPr>
      </w:pPr>
    </w:p>
    <w:p w:rsidR="00D61607" w:rsidRDefault="00D61607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u w:val="single"/>
          <w:lang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12.00 – 12.30</w:t>
      </w:r>
      <w:r w:rsidRPr="000666D3">
        <w:rPr>
          <w:color w:val="000000"/>
          <w:sz w:val="24"/>
          <w:szCs w:val="24"/>
          <w:lang w:eastAsia="bg-BG"/>
        </w:rPr>
        <w:t xml:space="preserve"> Прогностични и предиктивни биомаркери при карцином на гърда. Молекулярни подвидове карцином на гърда. ИХХ определяне на рецепторния статус – ER, PR, HER-2 и на пролиферативния индекс Ki-67 </w:t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– Проф. д-р Савелина Поповска, дм, Ръководител Катедра “Патологоанатомия”, Медицински Университет Плевен</w:t>
      </w:r>
      <w:r w:rsidRPr="000666D3">
        <w:rPr>
          <w:color w:val="000000"/>
          <w:sz w:val="24"/>
          <w:szCs w:val="24"/>
          <w:lang w:eastAsia="bg-BG"/>
        </w:rPr>
        <w:t>.</w:t>
      </w:r>
    </w:p>
    <w:p w:rsidR="00D61607" w:rsidRDefault="00D61607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u w:val="single"/>
          <w:lang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  <w:bookmarkStart w:id="0" w:name="_GoBack"/>
      <w:bookmarkEnd w:id="0"/>
      <w:r w:rsidRPr="000666D3">
        <w:rPr>
          <w:color w:val="000000"/>
          <w:sz w:val="24"/>
          <w:szCs w:val="24"/>
          <w:u w:val="single"/>
          <w:lang w:eastAsia="bg-BG"/>
        </w:rPr>
        <w:t>12.30– 12.45</w:t>
      </w:r>
      <w:r w:rsidRPr="000666D3">
        <w:rPr>
          <w:color w:val="000000"/>
          <w:sz w:val="24"/>
          <w:szCs w:val="24"/>
          <w:lang w:eastAsia="bg-BG"/>
        </w:rPr>
        <w:t>  Въпроси и отговори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spacing w:after="300"/>
        <w:textAlignment w:val="auto"/>
        <w:rPr>
          <w:color w:val="000000"/>
          <w:sz w:val="24"/>
          <w:szCs w:val="24"/>
          <w:lang w:val="en-US"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12.45 – 14.00</w:t>
      </w:r>
      <w:r w:rsidRPr="000666D3">
        <w:rPr>
          <w:color w:val="000000"/>
          <w:sz w:val="24"/>
          <w:szCs w:val="24"/>
          <w:lang w:eastAsia="bg-BG"/>
        </w:rPr>
        <w:t xml:space="preserve"> Работен обяд – Фоайе “Телец”, Медицински Университет 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14.00 – 14.30</w:t>
      </w:r>
      <w:r w:rsidRPr="000666D3">
        <w:rPr>
          <w:color w:val="000000"/>
          <w:sz w:val="24"/>
          <w:szCs w:val="24"/>
          <w:lang w:eastAsia="bg-BG"/>
        </w:rPr>
        <w:t xml:space="preserve">  Папиларни лезии: интрадуктален папилом / папиломатоза, папиларен DCIS, инкапсулиран папиларен карцином, солиден папиларен карцином, инвазивен папиларен карцином- </w:t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Проф. д-р Савелина Поповска, дм, Ръководител Катедра “Патоанатомия”, Медицински Университет 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14.30 – 15.00</w:t>
      </w:r>
      <w:r w:rsidRPr="000666D3">
        <w:rPr>
          <w:color w:val="000000"/>
          <w:sz w:val="24"/>
          <w:szCs w:val="24"/>
          <w:lang w:eastAsia="bg-BG"/>
        </w:rPr>
        <w:t xml:space="preserve"> Патологичен отговор към неоадювантна химиотерапия – </w:t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доц. д-р Свитлана Бачурска, дм, УСБАЛО, София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15.00 – 16.30</w:t>
      </w:r>
      <w:r w:rsidRPr="000666D3">
        <w:rPr>
          <w:color w:val="000000"/>
          <w:sz w:val="24"/>
          <w:szCs w:val="24"/>
          <w:lang w:eastAsia="bg-BG"/>
        </w:rPr>
        <w:t xml:space="preserve"> Разглеждане на дигитални случаи, обсъждане – </w:t>
      </w:r>
      <w:r w:rsidRPr="000666D3">
        <w:rPr>
          <w:b/>
          <w:bCs/>
          <w:i/>
          <w:iCs/>
          <w:color w:val="000000"/>
          <w:sz w:val="24"/>
          <w:szCs w:val="24"/>
          <w:lang w:eastAsia="bg-BG"/>
        </w:rPr>
        <w:t>Доц.д-р Иван Иванов, дм, Катедра “Патоанатомия”, Медицински Университет Плевен</w:t>
      </w: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</w:p>
    <w:p w:rsidR="000666D3" w:rsidRPr="000666D3" w:rsidRDefault="000666D3" w:rsidP="000666D3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val="en-US" w:eastAsia="bg-BG"/>
        </w:rPr>
      </w:pPr>
      <w:r w:rsidRPr="000666D3">
        <w:rPr>
          <w:color w:val="000000"/>
          <w:sz w:val="24"/>
          <w:szCs w:val="24"/>
          <w:u w:val="single"/>
          <w:lang w:eastAsia="bg-BG"/>
        </w:rPr>
        <w:t>16.30 – 16.45</w:t>
      </w:r>
      <w:r w:rsidRPr="000666D3">
        <w:rPr>
          <w:color w:val="000000"/>
          <w:sz w:val="24"/>
          <w:szCs w:val="24"/>
          <w:lang w:eastAsia="bg-BG"/>
        </w:rPr>
        <w:t>  Обобщение и закриване</w:t>
      </w:r>
    </w:p>
    <w:p w:rsidR="000666D3" w:rsidRPr="000666D3" w:rsidRDefault="000666D3" w:rsidP="000666D3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2"/>
          <w:szCs w:val="22"/>
          <w:lang w:val="en-US"/>
        </w:rPr>
      </w:pPr>
    </w:p>
    <w:p w:rsidR="000666D3" w:rsidRPr="00ED7FC4" w:rsidRDefault="000666D3" w:rsidP="0006391A">
      <w:pPr>
        <w:overflowPunct/>
        <w:autoSpaceDE/>
        <w:autoSpaceDN/>
        <w:adjustRightInd/>
        <w:jc w:val="center"/>
        <w:textAlignment w:val="auto"/>
        <w:rPr>
          <w:rFonts w:ascii="Minion" w:hAnsi="Minion"/>
          <w:noProof/>
          <w:color w:val="000000" w:themeColor="text1"/>
          <w:lang w:eastAsia="en-GB"/>
        </w:rPr>
      </w:pPr>
    </w:p>
    <w:sectPr w:rsidR="000666D3" w:rsidRPr="00ED7FC4" w:rsidSect="00F57B7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79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50" w:rsidRDefault="003B4950" w:rsidP="0039508B">
      <w:r>
        <w:separator/>
      </w:r>
    </w:p>
  </w:endnote>
  <w:endnote w:type="continuationSeparator" w:id="0">
    <w:p w:rsidR="003B4950" w:rsidRDefault="003B4950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">
    <w:altName w:val="Cambria Math"/>
    <w:charset w:val="CC"/>
    <w:family w:val="roman"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393B6C">
        <w:rPr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9457F5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9457F5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F57B75" w:rsidRPr="00393B6C" w:rsidRDefault="00F57B75" w:rsidP="00F57B75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393B6C">
      <w:rPr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393B6C">
        <w:rPr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D61607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D61607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F57B75" w:rsidRPr="00393B6C" w:rsidRDefault="00F57B75" w:rsidP="00F57B75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393B6C">
      <w:rPr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50" w:rsidRDefault="003B4950" w:rsidP="0039508B">
      <w:r>
        <w:separator/>
      </w:r>
    </w:p>
  </w:footnote>
  <w:footnote w:type="continuationSeparator" w:id="0">
    <w:p w:rsidR="003B4950" w:rsidRDefault="003B4950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8B" w:rsidRPr="00B11E41" w:rsidRDefault="0039508B" w:rsidP="00EE0DC0">
    <w:pPr>
      <w:pStyle w:val="Header"/>
      <w:pBdr>
        <w:bottom w:val="single" w:sz="4" w:space="1" w:color="auto"/>
      </w:pBdr>
      <w:tabs>
        <w:tab w:val="clear" w:pos="4536"/>
        <w:tab w:val="center" w:pos="0"/>
      </w:tabs>
      <w:rPr>
        <w:lang w:val="ru-RU"/>
      </w:rPr>
    </w:pPr>
  </w:p>
  <w:p w:rsidR="0039508B" w:rsidRDefault="00395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5" w:rsidRPr="00B11E41" w:rsidRDefault="0039248B" w:rsidP="00F57B75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4DECC6D2" wp14:editId="0F944FA4">
          <wp:extent cx="6120130" cy="83820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3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23A"/>
    <w:multiLevelType w:val="hybridMultilevel"/>
    <w:tmpl w:val="DA56C7E6"/>
    <w:lvl w:ilvl="0" w:tplc="5D5027F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427A7"/>
    <w:multiLevelType w:val="multilevel"/>
    <w:tmpl w:val="F4C85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129FE"/>
    <w:multiLevelType w:val="hybridMultilevel"/>
    <w:tmpl w:val="9FC60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745F7"/>
    <w:multiLevelType w:val="hybridMultilevel"/>
    <w:tmpl w:val="0ABC3C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4"/>
    <w:rsid w:val="000460F9"/>
    <w:rsid w:val="0006391A"/>
    <w:rsid w:val="000666D3"/>
    <w:rsid w:val="00083419"/>
    <w:rsid w:val="00092C2C"/>
    <w:rsid w:val="000B7B9A"/>
    <w:rsid w:val="00141581"/>
    <w:rsid w:val="00161E8A"/>
    <w:rsid w:val="00173400"/>
    <w:rsid w:val="00215147"/>
    <w:rsid w:val="00265746"/>
    <w:rsid w:val="002664B0"/>
    <w:rsid w:val="002805BE"/>
    <w:rsid w:val="002909AC"/>
    <w:rsid w:val="002F2511"/>
    <w:rsid w:val="002F590F"/>
    <w:rsid w:val="003373FC"/>
    <w:rsid w:val="00363DDD"/>
    <w:rsid w:val="00372F2C"/>
    <w:rsid w:val="003923E8"/>
    <w:rsid w:val="0039248B"/>
    <w:rsid w:val="0039508B"/>
    <w:rsid w:val="003B4950"/>
    <w:rsid w:val="0041511E"/>
    <w:rsid w:val="00430433"/>
    <w:rsid w:val="00440286"/>
    <w:rsid w:val="00476B69"/>
    <w:rsid w:val="00485EBE"/>
    <w:rsid w:val="004C3753"/>
    <w:rsid w:val="004C4E9F"/>
    <w:rsid w:val="00543814"/>
    <w:rsid w:val="00563A9D"/>
    <w:rsid w:val="0058360B"/>
    <w:rsid w:val="005C0366"/>
    <w:rsid w:val="005C14A4"/>
    <w:rsid w:val="005D2FE3"/>
    <w:rsid w:val="005E0B52"/>
    <w:rsid w:val="005F5B8B"/>
    <w:rsid w:val="00657221"/>
    <w:rsid w:val="00682E9A"/>
    <w:rsid w:val="006D60D1"/>
    <w:rsid w:val="00702E81"/>
    <w:rsid w:val="007169AB"/>
    <w:rsid w:val="00784CA4"/>
    <w:rsid w:val="007F44BB"/>
    <w:rsid w:val="00813AED"/>
    <w:rsid w:val="00832573"/>
    <w:rsid w:val="008749C3"/>
    <w:rsid w:val="008754A7"/>
    <w:rsid w:val="008A52A4"/>
    <w:rsid w:val="008D422F"/>
    <w:rsid w:val="008F65E4"/>
    <w:rsid w:val="00925115"/>
    <w:rsid w:val="00943B67"/>
    <w:rsid w:val="00943FA7"/>
    <w:rsid w:val="009457F5"/>
    <w:rsid w:val="0097008A"/>
    <w:rsid w:val="00974A55"/>
    <w:rsid w:val="009C76F7"/>
    <w:rsid w:val="009F5FBC"/>
    <w:rsid w:val="00A048BB"/>
    <w:rsid w:val="00A30297"/>
    <w:rsid w:val="00A3385E"/>
    <w:rsid w:val="00A83286"/>
    <w:rsid w:val="00B45739"/>
    <w:rsid w:val="00BA38CE"/>
    <w:rsid w:val="00BA48AB"/>
    <w:rsid w:val="00BC2F2E"/>
    <w:rsid w:val="00BD0823"/>
    <w:rsid w:val="00BE3B9D"/>
    <w:rsid w:val="00BF4329"/>
    <w:rsid w:val="00C02961"/>
    <w:rsid w:val="00C40C48"/>
    <w:rsid w:val="00C71AF2"/>
    <w:rsid w:val="00C75D7D"/>
    <w:rsid w:val="00C823D7"/>
    <w:rsid w:val="00C86484"/>
    <w:rsid w:val="00C92CA4"/>
    <w:rsid w:val="00CD08CD"/>
    <w:rsid w:val="00CE70F5"/>
    <w:rsid w:val="00D176AF"/>
    <w:rsid w:val="00D1792E"/>
    <w:rsid w:val="00D41C26"/>
    <w:rsid w:val="00D61607"/>
    <w:rsid w:val="00D6172A"/>
    <w:rsid w:val="00D82E66"/>
    <w:rsid w:val="00E52D0E"/>
    <w:rsid w:val="00EA7839"/>
    <w:rsid w:val="00EB0AB2"/>
    <w:rsid w:val="00EC0159"/>
    <w:rsid w:val="00EC385E"/>
    <w:rsid w:val="00ED7FC4"/>
    <w:rsid w:val="00EE0DC0"/>
    <w:rsid w:val="00EE3CD0"/>
    <w:rsid w:val="00F47BE4"/>
    <w:rsid w:val="00F57B75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ED7FC4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D7FC4"/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ED7FC4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D7FC4"/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2022-03-07T20:01:00Z</cp:lastPrinted>
  <dcterms:created xsi:type="dcterms:W3CDTF">2022-06-02T18:33:00Z</dcterms:created>
  <dcterms:modified xsi:type="dcterms:W3CDTF">2022-06-02T18:33:00Z</dcterms:modified>
</cp:coreProperties>
</file>