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ind w:firstLine="567"/>
        <w:jc w:val="both"/>
        <w:rPr>
          <w:color w:val="4141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both"/>
        <w:rPr>
          <w:sz w:val="24"/>
          <w:szCs w:val="24"/>
        </w:rPr>
      </w:pPr>
      <w:bookmarkStart w:colFirst="0" w:colLast="0" w:name="_heading=h.hdyw0adj3up9" w:id="0"/>
      <w:bookmarkEnd w:id="0"/>
      <w:r w:rsidDel="00000000" w:rsidR="00000000" w:rsidRPr="00000000">
        <w:rPr>
          <w:sz w:val="24"/>
          <w:szCs w:val="24"/>
          <w:rtl w:val="0"/>
        </w:rPr>
        <w:t xml:space="preserve">Ръководството на Сдружение с нестопанска цел „Институт за изследователска подкрепа“ (ИИП) – партньор по проект BG16RF PR002-1.014-0002</w:t>
      </w:r>
      <w:r w:rsidDel="00000000" w:rsidR="00000000" w:rsidRPr="00000000">
        <w:rPr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„Център за компетентност по персонализирана медицина, 3Д и  телемедицина, роботизирана и минимално инвазивна хирургия“, финансиран от Програма „Научни изследвания, иновации и дигитализация за интелигентна трансформация“, съфинансирано от Европейския съюз, и Ръководството на проекта, в изпълнение на нормативно изискване от административен договор по проекта, относно необходимостта да се извърши подбор чрез провеждане на открити конкурси и сключване на трудови договори за определени длъжности в ИИП на проекта с лица, които не са били предмет на извършени предварителни оценки в проектното предложение,  </w:t>
      </w:r>
    </w:p>
    <w:p w:rsidR="00000000" w:rsidDel="00000000" w:rsidP="00000000" w:rsidRDefault="00000000" w:rsidRPr="00000000" w14:paraId="00000003">
      <w:pPr>
        <w:shd w:fill="ffffff" w:val="clear"/>
        <w:ind w:firstLine="567"/>
        <w:jc w:val="center"/>
        <w:rPr>
          <w:b w:val="1"/>
          <w:color w:val="4141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ind w:firstLine="567"/>
        <w:jc w:val="center"/>
        <w:rPr>
          <w:b w:val="1"/>
          <w:color w:val="4141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firstLine="567"/>
        <w:jc w:val="center"/>
        <w:rPr>
          <w:b w:val="1"/>
          <w:color w:val="414141"/>
          <w:sz w:val="24"/>
          <w:szCs w:val="24"/>
        </w:rPr>
      </w:pPr>
      <w:r w:rsidDel="00000000" w:rsidR="00000000" w:rsidRPr="00000000">
        <w:rPr>
          <w:b w:val="1"/>
          <w:color w:val="414141"/>
          <w:sz w:val="24"/>
          <w:szCs w:val="24"/>
          <w:rtl w:val="0"/>
        </w:rPr>
        <w:t xml:space="preserve">ОБЯВЯВА КОНКУРС</w:t>
      </w:r>
    </w:p>
    <w:p w:rsidR="00000000" w:rsidDel="00000000" w:rsidP="00000000" w:rsidRDefault="00000000" w:rsidRPr="00000000" w14:paraId="00000006">
      <w:pPr>
        <w:shd w:fill="ffffff" w:val="clear"/>
        <w:ind w:firstLine="567"/>
        <w:jc w:val="center"/>
        <w:rPr>
          <w:color w:val="4141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7"/>
        <w:jc w:val="center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за назначаване на екип от учени, изследователи и сътрудници в основен партньор по проекта „Институт за изследователска подкрепа“ (ИИП), Работен пакет 2 (РП2) </w:t>
      </w:r>
    </w:p>
    <w:p w:rsidR="00000000" w:rsidDel="00000000" w:rsidP="00000000" w:rsidRDefault="00000000" w:rsidRPr="00000000" w14:paraId="00000008">
      <w:pPr>
        <w:ind w:firstLine="567"/>
        <w:jc w:val="center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„Лаборатория 3D – Медицина“, направление в РП2 „Изолиране биологични материали като субстрати за ползване в биоинженерството и регенеративната медицина" за срока на административния договор по проекта до 31.12.2029 год. на длъжност </w:t>
      </w:r>
    </w:p>
    <w:p w:rsidR="00000000" w:rsidDel="00000000" w:rsidP="00000000" w:rsidRDefault="00000000" w:rsidRPr="00000000" w14:paraId="00000009">
      <w:pPr>
        <w:ind w:firstLine="567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414141"/>
          <w:sz w:val="24"/>
          <w:szCs w:val="24"/>
          <w:rtl w:val="0"/>
        </w:rPr>
        <w:t xml:space="preserve">„Изследовател клетъчен биолог – пост-докторант, R2”,</w:t>
      </w:r>
      <w:r w:rsidDel="00000000" w:rsidR="00000000" w:rsidRPr="00000000">
        <w:rPr>
          <w:color w:val="41414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567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Кратко описание на длъжността: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-3544"/>
          <w:tab w:val="left" w:leader="none" w:pos="709"/>
          <w:tab w:val="left" w:leader="none" w:pos="993"/>
          <w:tab w:val="left" w:leader="none" w:pos="1276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1.1. Притежава умения за работа с биологични материали;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-3544"/>
          <w:tab w:val="left" w:leader="none" w:pos="709"/>
          <w:tab w:val="left" w:leader="none" w:pos="993"/>
          <w:tab w:val="left" w:leader="none" w:pos="1276"/>
        </w:tabs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Умения за изолиране на генетичен материал, амплификация и секвениране на генетичен материал, количествено определяне на нуклеинови киселини;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-3544"/>
          <w:tab w:val="left" w:leader="none" w:pos="709"/>
          <w:tab w:val="left" w:leader="none" w:pos="993"/>
          <w:tab w:val="left" w:leader="none" w:pos="1276"/>
        </w:tabs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1.3. Практически опит и умения за работа с дигитални платформи за статистическа обработка и анализ на данни;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-3544"/>
          <w:tab w:val="left" w:leader="none" w:pos="709"/>
          <w:tab w:val="left" w:leader="none" w:pos="993"/>
          <w:tab w:val="left" w:leader="none" w:pos="1276"/>
        </w:tabs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1.4. Участие в планирането и извършването на експериментална дейност в медицината; 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-3544"/>
          <w:tab w:val="left" w:leader="none" w:pos="709"/>
          <w:tab w:val="left" w:leader="none" w:pos="993"/>
          <w:tab w:val="left" w:leader="none" w:pos="1276"/>
        </w:tabs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1.5. Добро познаване на лабораторните методи и способи за изолиране биологични материали като субстрати за ползване в биоинженерството и регенеративната медицина;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-3544"/>
          <w:tab w:val="left" w:leader="none" w:pos="709"/>
          <w:tab w:val="left" w:leader="none" w:pos="993"/>
          <w:tab w:val="left" w:leader="none" w:pos="1276"/>
        </w:tabs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1.6. Добри теоретични познания и умения в направлението на молекулярната биология и генетика, химия, материалознание, статистика и математика;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-3544"/>
          <w:tab w:val="left" w:leader="none" w:pos="709"/>
          <w:tab w:val="left" w:leader="none" w:pos="993"/>
          <w:tab w:val="left" w:leader="none" w:pos="1276"/>
        </w:tabs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1.7. Участие в провеждането на експериментални изследвания в медицината;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-3544"/>
          <w:tab w:val="left" w:leader="none" w:pos="709"/>
          <w:tab w:val="left" w:leader="none" w:pos="993"/>
          <w:tab w:val="left" w:leader="none" w:pos="1276"/>
        </w:tabs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1.8. Възможности за анализ на съвременната литература в областта;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-3544"/>
          <w:tab w:val="left" w:leader="none" w:pos="709"/>
          <w:tab w:val="left" w:leader="none" w:pos="993"/>
          <w:tab w:val="left" w:leader="none" w:pos="1276"/>
        </w:tabs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1.9. Познаване на научната програма. </w:t>
      </w:r>
    </w:p>
    <w:p w:rsidR="00000000" w:rsidDel="00000000" w:rsidP="00000000" w:rsidRDefault="00000000" w:rsidRPr="00000000" w14:paraId="00000015">
      <w:pPr>
        <w:tabs>
          <w:tab w:val="left" w:leader="none" w:pos="-3544"/>
          <w:tab w:val="left" w:leader="none" w:pos="709"/>
          <w:tab w:val="left" w:leader="none" w:pos="993"/>
          <w:tab w:val="left" w:leader="none" w:pos="1276"/>
        </w:tabs>
        <w:ind w:left="22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Минимални изисквания за заемане на длъжността: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            2.1. Образование – Висше;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2.2. Обр.-квалификационна степен (ОКС) „Магистър”, Обр.-научна степен (ОНС) „Доктор“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2.3. Специалност „Клетъчна биология и патология“;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2.4. Ключов научен персонал – „Учен, Пост-докторант – Изследовател R2“.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993"/>
        </w:tabs>
        <w:ind w:left="560" w:firstLine="0"/>
        <w:jc w:val="both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720" w:hanging="180"/>
      </w:pPr>
      <w:r w:rsidDel="00000000" w:rsidR="00000000" w:rsidRPr="00000000">
        <w:rPr>
          <w:b w:val="1"/>
          <w:sz w:val="24"/>
          <w:szCs w:val="24"/>
          <w:rtl w:val="0"/>
        </w:rPr>
        <w:t xml:space="preserve"> Специфични изисквания за обявената длъжност.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720" w:firstLine="0"/>
        <w:rPr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3.1. Да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414141"/>
          <w:sz w:val="24"/>
          <w:szCs w:val="24"/>
          <w:rtl w:val="0"/>
        </w:rPr>
        <w:t xml:space="preserve">отговаря</w:t>
      </w:r>
      <w:r w:rsidDel="00000000" w:rsidR="00000000" w:rsidRPr="00000000">
        <w:rPr>
          <w:sz w:val="24"/>
          <w:szCs w:val="24"/>
          <w:rtl w:val="0"/>
        </w:rPr>
        <w:t xml:space="preserve"> на изискванията за изследователи „Пост-докторант, Изследовател R2“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3.2. Налична способност за провеждане на изследвания и анализи, насочени към основните методически постановки и похвати за събиране и обработване на първична информация;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3.3. Развиване на знания в конкретната предметна област, насочени към методологиите и дисциплината на научните изследвания в областта на клетъчната биология;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3.4. Притежаване на способности за формулиране, критичен анализ, оценка и синтез на нови и относително сложни идеи и постановки и добро разбиране предметната област на изследването;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3.5. Налични възможности за обяснение на резултатите от изследването и тяхната стойност на други колеги от научните изследвания, провеждани в работен пакет 2.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3.6. Анализи и изследвания, на основните методически постановки и похвати за събиране и обработване на първична информация за целите и задачите в РП2 – клетъчна биология;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3.7. Познаване на методите за анализ и експерименти, провеждани в лаборатория и опит в провеждането на експериментални изследвания в медицината;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3.8. Извършване на дейности подпомагащи водещите изследователи, установените изследователи  и изследователите с научна степен;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3.9. Възможност за критичен анализ на постигнатите резултати;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720" w:firstLine="0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3.10. Възможност за оформяне на дискусия и заключение на базата на постигнатите резултати;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993"/>
        </w:tabs>
        <w:ind w:left="360" w:firstLine="0"/>
        <w:rPr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      3.11. Умение за</w:t>
      </w:r>
      <w:r w:rsidDel="00000000" w:rsidR="00000000" w:rsidRPr="00000000">
        <w:rPr>
          <w:sz w:val="24"/>
          <w:szCs w:val="24"/>
          <w:rtl w:val="0"/>
        </w:rPr>
        <w:t xml:space="preserve"> работа в екип и отговорно отношение към изпълняваните дейности. </w:t>
      </w:r>
    </w:p>
    <w:p w:rsidR="00000000" w:rsidDel="00000000" w:rsidP="00000000" w:rsidRDefault="00000000" w:rsidRPr="00000000" w14:paraId="00000029">
      <w:pPr>
        <w:tabs>
          <w:tab w:val="left" w:leader="none" w:pos="993"/>
        </w:tabs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Конкурсът с допуснатите кандидати ще се проведе на два етапа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85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4.1.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Проверка на подадените от кандидатите документи;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85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4.2.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Интервю с кандидатите, допуснати за участие в конкурса.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5.</w:t>
      </w:r>
      <w:r w:rsidDel="00000000" w:rsidR="00000000" w:rsidRPr="00000000">
        <w:rPr>
          <w:b w:val="1"/>
          <w:color w:val="41414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Необходими документи за участие в конкурсната процедура: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85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по образец;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85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Автобиография (CV);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85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Копие от документи за придобити образователни степени и допълнителна професионална квалификация и/или специализации (ако има такива);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85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Документ за самоличност – необходим само за идентификация и справка.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Място и срок за подаване на документите за участие в конкурса: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85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6.1.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Документите за участие в конкурса се представят в: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 пет работни дни,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считани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от публикуване на обявлението в сайта на ЦК, във времето от 8:00 часа до 12:30 ч. и от 13:00 ч. до 16:30 ч., на адрес: гр. Плевен, Офис на проекта, ул. “Климент Охридски“ №1, Ректорат, етаж 2, стая №208, лично от кандидатите или техни упълномощени представители.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858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6.2.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Краен срок за подаване на документите: 10.0</w:t>
      </w:r>
      <w:r w:rsidDel="00000000" w:rsidR="00000000" w:rsidRPr="00000000">
        <w:rPr>
          <w:b w:val="1"/>
          <w:color w:val="41414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.2025 г.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85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6.3.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Допълнителна информация и уточнения във връзка с изискванията за провеждането на конкурсната процедура може да се получат на телефон 0877726494. </w:t>
      </w:r>
    </w:p>
    <w:p w:rsidR="00000000" w:rsidDel="00000000" w:rsidP="00000000" w:rsidRDefault="00000000" w:rsidRPr="00000000" w14:paraId="00000038">
      <w:pPr>
        <w:ind w:firstLine="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134" w:left="1134" w:right="851" w:header="454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153"/>
        <w:tab w:val="right" w:leader="none" w:pos="8306"/>
        <w:tab w:val="right" w:leader="none" w:pos="9638"/>
      </w:tabs>
      <w:jc w:val="center"/>
      <w:rPr>
        <w:i w:val="1"/>
      </w:rPr>
    </w:pPr>
    <w:r w:rsidDel="00000000" w:rsidR="00000000" w:rsidRPr="00000000">
      <w:rPr>
        <w:rtl w:val="0"/>
      </w:rPr>
      <w:t xml:space="preserve">–––––––––––––––––––––––––––––––––––––––</w:t>
    </w:r>
    <w:r w:rsidDel="00000000" w:rsidR="00000000" w:rsidRPr="00000000">
      <w:rPr>
        <w:i w:val="1"/>
        <w:rtl w:val="0"/>
      </w:rPr>
      <w:t xml:space="preserve"> </w:t>
    </w:r>
    <w:hyperlink r:id="rId1">
      <w:r w:rsidDel="00000000" w:rsidR="00000000" w:rsidRPr="00000000">
        <w:rPr>
          <w:i w:val="1"/>
          <w:color w:val="0000ff"/>
          <w:sz w:val="22"/>
          <w:szCs w:val="22"/>
          <w:rtl w:val="0"/>
        </w:rPr>
        <w:t xml:space="preserve">www.eufunds.bg</w:t>
      </w:r>
    </w:hyperlink>
    <w:r w:rsidDel="00000000" w:rsidR="00000000" w:rsidRPr="00000000">
      <w:rPr>
        <w:i w:val="1"/>
        <w:sz w:val="22"/>
        <w:szCs w:val="22"/>
        <w:rtl w:val="0"/>
      </w:rPr>
      <w:t xml:space="preserve"> ––––––––––––––––––––––––––––––––  </w:t>
    </w:r>
    <w:r w:rsidDel="00000000" w:rsidR="00000000" w:rsidRPr="00000000">
      <w:rPr>
        <w:b w:val="1"/>
        <w:i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rtl w:val="0"/>
      </w:rPr>
      <w:t xml:space="preserve"> / </w:t>
    </w:r>
    <w:r w:rsidDel="00000000" w:rsidR="00000000" w:rsidRPr="00000000">
      <w:rPr>
        <w:b w:val="1"/>
        <w:i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center" w:leader="none" w:pos="4153"/>
        <w:tab w:val="right" w:leader="none" w:pos="8306"/>
      </w:tabs>
      <w:jc w:val="center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Проект BG16RFPR002-1.014-0002  „Център за компетентност по персонализирана медицина, 3Д и телемедицина, роботизирана и минималноинвазивна хирургия“,  финансиран от Оперативна програма „Научни изследвания, иновации и дигитализация за интелигентна трансформация“, съфинансирано от Европейския съюз.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153"/>
        <w:tab w:val="right" w:leader="none" w:pos="8306"/>
        <w:tab w:val="right" w:leader="none" w:pos="9638"/>
      </w:tabs>
      <w:jc w:val="center"/>
      <w:rPr>
        <w:i w:val="1"/>
      </w:rPr>
    </w:pPr>
    <w:r w:rsidDel="00000000" w:rsidR="00000000" w:rsidRPr="00000000">
      <w:rPr>
        <w:rtl w:val="0"/>
      </w:rPr>
      <w:t xml:space="preserve">–––––––––––––––––––––––––––––––––––––––</w:t>
    </w:r>
    <w:r w:rsidDel="00000000" w:rsidR="00000000" w:rsidRPr="00000000">
      <w:rPr>
        <w:i w:val="1"/>
        <w:rtl w:val="0"/>
      </w:rPr>
      <w:t xml:space="preserve"> </w:t>
    </w:r>
    <w:hyperlink r:id="rId1">
      <w:r w:rsidDel="00000000" w:rsidR="00000000" w:rsidRPr="00000000">
        <w:rPr>
          <w:i w:val="1"/>
          <w:color w:val="0000ff"/>
          <w:sz w:val="22"/>
          <w:szCs w:val="22"/>
          <w:rtl w:val="0"/>
        </w:rPr>
        <w:t xml:space="preserve">www.eufunds.bg</w:t>
      </w:r>
    </w:hyperlink>
    <w:r w:rsidDel="00000000" w:rsidR="00000000" w:rsidRPr="00000000">
      <w:rPr>
        <w:i w:val="1"/>
        <w:sz w:val="22"/>
        <w:szCs w:val="22"/>
        <w:rtl w:val="0"/>
      </w:rPr>
      <w:t xml:space="preserve"> ––––––––––––––––––––––––––––––––  </w:t>
    </w:r>
    <w:r w:rsidDel="00000000" w:rsidR="00000000" w:rsidRPr="00000000">
      <w:rPr>
        <w:b w:val="1"/>
        <w:i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rtl w:val="0"/>
      </w:rPr>
      <w:t xml:space="preserve"> / </w:t>
    </w:r>
    <w:r w:rsidDel="00000000" w:rsidR="00000000" w:rsidRPr="00000000">
      <w:rPr>
        <w:b w:val="1"/>
        <w:i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153"/>
        <w:tab w:val="right" w:leader="none" w:pos="8306"/>
      </w:tabs>
      <w:jc w:val="center"/>
      <w:rPr>
        <w:i w:val="1"/>
        <w:sz w:val="18"/>
        <w:szCs w:val="18"/>
      </w:rPr>
    </w:pPr>
    <w:bookmarkStart w:colFirst="0" w:colLast="0" w:name="_heading=h.mmqlsvjpa7hh" w:id="1"/>
    <w:bookmarkEnd w:id="1"/>
    <w:r w:rsidDel="00000000" w:rsidR="00000000" w:rsidRPr="00000000">
      <w:rPr>
        <w:i w:val="1"/>
        <w:sz w:val="18"/>
        <w:szCs w:val="18"/>
        <w:rtl w:val="0"/>
      </w:rPr>
      <w:t xml:space="preserve">Проект BG16RFPR002-1.014-0002  „Център за компетентност по персонализирана медицина, 3Д и телемедицина, роботизирана и минималноинвазивна хирургия“,  финансиран от Оперативна програма „Научни изследвания, иновации и дигитализация за интелигентна трансформация“, съфинансирано от Европейския съюз.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a6a6a6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99835" cy="98552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9835" cy="985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.00000000000006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Pr>
      <w:rFonts w:ascii="Segoe UI" w:cs="Segoe UI" w:hAnsi="Segoe UI"/>
      <w:sz w:val="18"/>
      <w:szCs w:val="18"/>
    </w:rPr>
  </w:style>
  <w:style w:type="paragraph" w:styleId="CommentText">
    <w:name w:val="annotation text"/>
    <w:basedOn w:val="Normal"/>
    <w:uiPriority w:val="99"/>
    <w:semiHidden w:val="1"/>
    <w:unhideWhenUsed w:val="1"/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  <w:overflowPunct w:val="1"/>
      <w:autoSpaceDE w:val="1"/>
      <w:autoSpaceDN w:val="1"/>
      <w:adjustRightInd w:val="1"/>
      <w:textAlignment w:val="auto"/>
    </w:pPr>
    <w:rPr>
      <w:sz w:val="24"/>
      <w:szCs w:val="24"/>
      <w:lang w:eastAsia="bg-BG"/>
    </w:rPr>
  </w:style>
  <w:style w:type="paragraph" w:styleId="Header">
    <w:name w:val="header"/>
    <w:basedOn w:val="Normal"/>
    <w:link w:val="HeaderChar"/>
    <w:unhideWhenUsed w:val="1"/>
    <w:qFormat w:val="1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qFormat w:val="1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character" w:styleId="Heading2Char" w:customStyle="1">
    <w:name w:val="Heading 2 Char"/>
    <w:basedOn w:val="DefaultParagraphFont"/>
    <w:link w:val="Heading2"/>
    <w:uiPriority w:val="9"/>
    <w:qFormat w:val="1"/>
    <w:rPr>
      <w:rFonts w:eastAsia="Times New Roman"/>
      <w:b w:val="1"/>
      <w:bCs w:val="1"/>
      <w:sz w:val="36"/>
      <w:szCs w:val="36"/>
    </w:rPr>
  </w:style>
  <w:style w:type="character" w:styleId="FooterChar" w:customStyle="1">
    <w:name w:val="Footer Char"/>
    <w:basedOn w:val="DefaultParagraphFont"/>
    <w:link w:val="Footer"/>
    <w:rPr>
      <w:rFonts w:eastAsia="Times New Roman"/>
      <w:sz w:val="24"/>
      <w:szCs w:val="24"/>
      <w:lang w:eastAsia="bg-BG"/>
    </w:rPr>
  </w:style>
  <w:style w:type="character" w:styleId="HeaderChar" w:customStyle="1">
    <w:name w:val="Header Char"/>
    <w:basedOn w:val="DefaultParagraphFont"/>
    <w:link w:val="Header"/>
    <w:qFormat w:val="1"/>
    <w:rPr>
      <w:rFonts w:eastAsia="Times New Roman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Pr>
      <w:rFonts w:ascii="Segoe UI" w:cs="Segoe UI" w:eastAsia="Times New Roman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4FrZedrKC2uOZitVbd2ItFUhXw==">CgMxLjAyDmguaGR5dzBhZGozdXA5Mg5oLm1tcWxzdmpwYTdoaDgAciExVHpJcmRtZXQ5dXYwZWZmMXoteFV4UkVCVXE0SldxWUs=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2025-06-25T11:25:00Z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6F30C09FD9054B4C9551845A57FC779D_12</vt:lpwstr>
  </property>
</Properties>
</file>