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rtl w:val="0"/>
        </w:rPr>
        <w:t>Ръководството на Сдружение с нестопанска цел „Сдружение за изследвания и иновации в медицината - Леонардо да Винчи“ (СИИМ) – партньор по проект BG16RFPR002-1.014-0002</w:t>
      </w:r>
      <w:r>
        <w:rPr>
          <w:rFonts w:hint="default" w:ascii="Times New Roman" w:hAnsi="Times New Roman" w:cs="Times New Roman"/>
          <w:i/>
          <w:sz w:val="24"/>
          <w:szCs w:val="24"/>
          <w:rtl w:val="0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rtl w:val="0"/>
        </w:rPr>
        <w:t xml:space="preserve">„Център за компетентност по персонализирана медицина, 3Д и  телемедицина, роботизирана и минимално инвазивна хирургия“, финансиран от Програма „Научни изследвания, иновации и дигитализация за интелигентна трансформация“, съфинансирано от Европейския съюз, и Ръководството на проекта, в изпълнение на нормативно изискване от административен договор по проекта, относно необходимостта да се извърши подбор чрез провеждане на открити конкурси и сключване на трудови договори за определени длъжности в СИИМ на проекта с лица, които не са били предмет на извършени предварителни оценки в проектното предложение,  </w:t>
      </w:r>
    </w:p>
    <w:p w14:paraId="00000002">
      <w:pPr>
        <w:keepNext w:val="0"/>
        <w:keepLines w:val="0"/>
        <w:pageBreakBefore w:val="0"/>
        <w:shd w:val="clear" w:fill="FFFFFF"/>
        <w:spacing w:line="276" w:lineRule="auto"/>
        <w:ind w:firstLine="567"/>
        <w:jc w:val="center"/>
        <w:rPr>
          <w:rFonts w:hint="default" w:ascii="Times New Roman" w:hAnsi="Times New Roman" w:cs="Times New Roman"/>
          <w:b/>
          <w:color w:val="414141"/>
          <w:sz w:val="24"/>
          <w:szCs w:val="24"/>
        </w:rPr>
      </w:pPr>
    </w:p>
    <w:p w14:paraId="00000003">
      <w:pPr>
        <w:keepNext w:val="0"/>
        <w:keepLines w:val="0"/>
        <w:pageBreakBefore w:val="0"/>
        <w:shd w:val="clear" w:fill="FFFFFF"/>
        <w:spacing w:line="276" w:lineRule="auto"/>
        <w:ind w:firstLine="567"/>
        <w:jc w:val="center"/>
        <w:rPr>
          <w:rFonts w:hint="default" w:ascii="Times New Roman" w:hAnsi="Times New Roman" w:cs="Times New Roman"/>
          <w:b/>
          <w:color w:val="414141"/>
          <w:sz w:val="24"/>
          <w:szCs w:val="24"/>
        </w:rPr>
      </w:pPr>
    </w:p>
    <w:p w14:paraId="00000004">
      <w:pPr>
        <w:keepNext w:val="0"/>
        <w:keepLines w:val="0"/>
        <w:pageBreakBefore w:val="0"/>
        <w:shd w:val="clear" w:fill="FFFFFF"/>
        <w:spacing w:line="276" w:lineRule="auto"/>
        <w:ind w:firstLine="567"/>
        <w:jc w:val="center"/>
        <w:rPr>
          <w:rFonts w:hint="default" w:ascii="Times New Roman" w:hAnsi="Times New Roman" w:cs="Times New Roman"/>
          <w:b/>
          <w:color w:val="41414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414141"/>
          <w:sz w:val="24"/>
          <w:szCs w:val="24"/>
          <w:rtl w:val="0"/>
        </w:rPr>
        <w:t>ОБЯВЯВА КОНКУРС</w:t>
      </w:r>
    </w:p>
    <w:p w14:paraId="00000005">
      <w:pPr>
        <w:keepNext w:val="0"/>
        <w:keepLines w:val="0"/>
        <w:pageBreakBefore w:val="0"/>
        <w:shd w:val="clear" w:fill="FFFFFF"/>
        <w:spacing w:line="276" w:lineRule="auto"/>
        <w:ind w:firstLine="567"/>
        <w:jc w:val="center"/>
        <w:rPr>
          <w:rFonts w:hint="default" w:ascii="Times New Roman" w:hAnsi="Times New Roman" w:cs="Times New Roman"/>
          <w:color w:val="414141"/>
          <w:sz w:val="24"/>
          <w:szCs w:val="24"/>
        </w:rPr>
      </w:pPr>
    </w:p>
    <w:p w14:paraId="00000006">
      <w:pPr>
        <w:keepNext w:val="0"/>
        <w:keepLines w:val="0"/>
        <w:pageBreakBefore w:val="0"/>
        <w:spacing w:line="276" w:lineRule="auto"/>
        <w:ind w:firstLine="567"/>
        <w:jc w:val="center"/>
        <w:rPr>
          <w:rFonts w:hint="default" w:ascii="Times New Roman" w:hAnsi="Times New Roman" w:cs="Times New Roman"/>
          <w:color w:val="414141"/>
          <w:sz w:val="24"/>
          <w:szCs w:val="24"/>
        </w:rPr>
      </w:pP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>за назначаване на</w:t>
      </w:r>
      <w:r>
        <w:rPr>
          <w:rFonts w:hint="default" w:ascii="Times New Roman" w:hAnsi="Times New Roman" w:cs="Times New Roman"/>
          <w:color w:val="414141"/>
          <w:sz w:val="24"/>
          <w:szCs w:val="24"/>
          <w:shd w:val="clear" w:fill="auto"/>
          <w:rtl w:val="0"/>
        </w:rPr>
        <w:t xml:space="preserve"> екип от иновативен персонал в</w:t>
      </w: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 xml:space="preserve"> основен партньор по проекта „Сдружение за изследвания и иновации в медицината - Леонардо да Винчи“ </w:t>
      </w:r>
    </w:p>
    <w:p w14:paraId="00000007">
      <w:pPr>
        <w:keepNext w:val="0"/>
        <w:keepLines w:val="0"/>
        <w:pageBreakBefore w:val="0"/>
        <w:spacing w:line="276" w:lineRule="auto"/>
        <w:ind w:firstLine="567"/>
        <w:jc w:val="center"/>
        <w:rPr>
          <w:rFonts w:hint="default" w:ascii="Times New Roman" w:hAnsi="Times New Roman" w:cs="Times New Roman"/>
          <w:color w:val="414141"/>
          <w:sz w:val="24"/>
          <w:szCs w:val="24"/>
        </w:rPr>
      </w:pP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 xml:space="preserve">за длъжността </w:t>
      </w:r>
    </w:p>
    <w:p w14:paraId="00000008">
      <w:pPr>
        <w:keepNext w:val="0"/>
        <w:keepLines w:val="0"/>
        <w:pageBreakBefore w:val="0"/>
        <w:spacing w:line="276" w:lineRule="auto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414141"/>
          <w:sz w:val="24"/>
          <w:szCs w:val="24"/>
          <w:rtl w:val="0"/>
        </w:rPr>
        <w:t>„Експерт Технологичен трансфер”</w:t>
      </w:r>
    </w:p>
    <w:p w14:paraId="00000009">
      <w:pPr>
        <w:keepNext w:val="0"/>
        <w:keepLines w:val="0"/>
        <w:pageBreakBefore w:val="0"/>
        <w:spacing w:line="276" w:lineRule="auto"/>
        <w:ind w:firstLine="567"/>
        <w:rPr>
          <w:rFonts w:hint="default" w:ascii="Times New Roman" w:hAnsi="Times New Roman" w:cs="Times New Roman"/>
          <w:b/>
          <w:sz w:val="24"/>
          <w:szCs w:val="24"/>
        </w:rPr>
      </w:pPr>
    </w:p>
    <w:p w14:paraId="0000000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851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Кратко описание на длъжността:</w:t>
      </w:r>
    </w:p>
    <w:p w14:paraId="648228D7">
      <w:pPr>
        <w:keepLines/>
        <w:numPr>
          <w:ilvl w:val="1"/>
          <w:numId w:val="1"/>
        </w:numPr>
        <w:shd w:val="clear" w:fill="F9F9F9"/>
        <w:tabs>
          <w:tab w:val="left" w:pos="993"/>
        </w:tabs>
        <w:spacing w:after="0" w:line="276" w:lineRule="auto"/>
        <w:ind w:left="858" w:leftChars="0" w:hanging="432" w:firstLineChars="0"/>
        <w:jc w:val="both"/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</w:pP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 xml:space="preserve">Изпълнява дейност по развитие и реализиране  на инициативи, касаещи защитата на интелектуална собственост и имплементирането на технологичен трансфер. </w:t>
      </w: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ab/>
      </w:r>
    </w:p>
    <w:p w14:paraId="0000000C">
      <w:pPr>
        <w:keepLines/>
        <w:numPr>
          <w:ilvl w:val="1"/>
          <w:numId w:val="1"/>
        </w:numPr>
        <w:shd w:val="clear" w:fill="F9F9F9"/>
        <w:tabs>
          <w:tab w:val="left" w:pos="993"/>
        </w:tabs>
        <w:spacing w:after="0" w:line="276" w:lineRule="auto"/>
        <w:ind w:left="858" w:leftChars="0" w:hanging="432" w:firstLineChars="0"/>
        <w:jc w:val="both"/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</w:pP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 xml:space="preserve">Активно участва в подготовката, провеждането и приключването на процедури </w:t>
      </w: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ab/>
      </w: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>по интелектуална собственост и технологичен трансфер;</w:t>
      </w:r>
    </w:p>
    <w:p w14:paraId="0000000D">
      <w:pPr>
        <w:numPr>
          <w:ilvl w:val="1"/>
          <w:numId w:val="1"/>
        </w:numPr>
        <w:shd w:val="clear" w:fill="F9F9F9"/>
        <w:tabs>
          <w:tab w:val="left" w:pos="993"/>
        </w:tabs>
        <w:spacing w:line="276" w:lineRule="auto"/>
        <w:ind w:left="858" w:leftChars="0" w:hanging="432" w:firstLineChars="0"/>
        <w:jc w:val="both"/>
        <w:rPr>
          <w:rFonts w:hint="default" w:ascii="Times New Roman" w:hAnsi="Times New Roman" w:cs="Times New Roman"/>
          <w:color w:val="242424"/>
          <w:sz w:val="24"/>
          <w:szCs w:val="24"/>
        </w:rPr>
      </w:pP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 xml:space="preserve">Участва в изготвянето на документации, договори, споразумения, писма и други </w:t>
      </w: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ab/>
      </w: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>документи за нуждите на проекта;</w:t>
      </w:r>
    </w:p>
    <w:p w14:paraId="0000000E">
      <w:pPr>
        <w:numPr>
          <w:ilvl w:val="1"/>
          <w:numId w:val="1"/>
        </w:numPr>
        <w:shd w:val="clear" w:fill="F9F9F9"/>
        <w:tabs>
          <w:tab w:val="left" w:pos="993"/>
        </w:tabs>
        <w:spacing w:line="276" w:lineRule="auto"/>
        <w:ind w:left="858" w:leftChars="0" w:hanging="432" w:firstLineChars="0"/>
        <w:jc w:val="both"/>
        <w:rPr>
          <w:rFonts w:hint="default" w:ascii="Times New Roman" w:hAnsi="Times New Roman" w:cs="Times New Roman"/>
          <w:color w:val="242424"/>
          <w:sz w:val="24"/>
          <w:szCs w:val="24"/>
        </w:rPr>
      </w:pPr>
      <w:r>
        <w:rPr>
          <w:rFonts w:hint="default" w:ascii="Times New Roman" w:hAnsi="Times New Roman" w:cs="Times New Roman"/>
          <w:color w:val="242424"/>
          <w:sz w:val="24"/>
          <w:szCs w:val="24"/>
          <w:rtl w:val="0"/>
        </w:rPr>
        <w:t>Осъществява текущ преглед и прилагане на изменения и допълнения в нормативната база, регулираща дейността на Сдружението, включително предоставяне на становища във връзка с такива изменения за нуждите на проекта;</w:t>
      </w:r>
    </w:p>
    <w:p w14:paraId="0000000F">
      <w:pPr>
        <w:numPr>
          <w:ilvl w:val="1"/>
          <w:numId w:val="1"/>
        </w:numPr>
        <w:shd w:val="clear" w:fill="FFFFFF"/>
        <w:tabs>
          <w:tab w:val="left" w:pos="993"/>
        </w:tabs>
        <w:spacing w:line="276" w:lineRule="auto"/>
        <w:ind w:left="858" w:leftChars="0" w:hanging="432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heading=h.z19soqsd2tvf" w:colFirst="0" w:colLast="0"/>
      <w:bookmarkEnd w:id="0"/>
      <w:r>
        <w:rPr>
          <w:rFonts w:hint="default" w:ascii="Times New Roman" w:hAnsi="Times New Roman" w:cs="Times New Roman"/>
          <w:sz w:val="24"/>
          <w:szCs w:val="24"/>
          <w:rtl w:val="0"/>
        </w:rPr>
        <w:t>Подпомага цялостната дейност на Офиса за технологичен трансфер.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856" w:right="0" w:hanging="25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" w:name="_GoBack"/>
      <w:bookmarkEnd w:id="3"/>
      <w:bookmarkStart w:id="1" w:name="_heading=h.2b2j513nsg1i" w:colFirst="0" w:colLast="0"/>
      <w:bookmarkEnd w:id="1"/>
    </w:p>
    <w:p w14:paraId="0000001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Заетост: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пълен работен ден - </w:t>
      </w:r>
      <w:r>
        <w:rPr>
          <w:rFonts w:hint="default" w:ascii="Times New Roman" w:hAnsi="Times New Roman" w:cs="Times New Roman"/>
          <w:sz w:val="24"/>
          <w:szCs w:val="24"/>
          <w:rtl w:val="0"/>
        </w:rPr>
        <w:t>8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часа на ден</w:t>
      </w: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567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851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Минимални изисквания за заемане на длъжността:</w:t>
      </w:r>
    </w:p>
    <w:p w14:paraId="00000015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 Образование – Висше;</w:t>
      </w:r>
    </w:p>
    <w:p w14:paraId="00000016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Образователно-квалификационна степен – „</w:t>
      </w: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>Магистър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”;</w:t>
      </w:r>
    </w:p>
    <w:p w14:paraId="00000017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Област на висше образование “Социални, стопански и правни науки”, “</w:t>
      </w: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>Хуманитарни науки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”.</w:t>
      </w:r>
    </w:p>
    <w:p w14:paraId="00000018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cs="Times New Roman"/>
          <w:color w:val="414141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>Професионален опит - минимум 5 години стаж; опит по европейски и национални проекти ще се счита за предимство.</w:t>
      </w: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858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851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Конкурсът с допуснатите кандидати ще се проведе на два етапа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:</w:t>
      </w:r>
    </w:p>
    <w:p w14:paraId="0000001B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Проверка на подадените от кандидатите документи;</w:t>
      </w:r>
    </w:p>
    <w:p w14:paraId="0000001C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Интервю с кандидатите, допуснати за участие в конкурса.</w:t>
      </w: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</w:p>
    <w:p w14:paraId="0000001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851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Необходими документи за участие в конкурсната процедура:</w:t>
      </w:r>
    </w:p>
    <w:p w14:paraId="0000001F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Заявление по образец;</w:t>
      </w:r>
    </w:p>
    <w:p w14:paraId="00000020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Автобиография (CV);</w:t>
      </w:r>
    </w:p>
    <w:p w14:paraId="00000021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Копие от документи за придобити образователни степени и допълнителна професионална квалификация и/или специализации (ако има такива);</w:t>
      </w:r>
    </w:p>
    <w:p w14:paraId="00000022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Документ за самоличност – необходим само за идентификация и справка.</w:t>
      </w: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</w:p>
    <w:p w14:paraId="0000002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851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Място и срок за подаване на документите за участие в конкурса:</w:t>
      </w:r>
    </w:p>
    <w:p w14:paraId="00000025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Документите за участие в конкурса се представят в: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 пет работни дни,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считани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от публикуване на обявлението в сайта на ЦК, във времето от 8:00 часа до 12:30 ч. и от 13:00 ч. до 16:30 ч., на адрес: гр. Плевен, Офис на проекта, ул. “Климент Охридски“ №1, Ректорат, етаж 2, стая №208, лично от кандидатите или техни упълномощени представители. </w:t>
      </w:r>
    </w:p>
    <w:p w14:paraId="00000026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Краен срок за подаване на документите: </w:t>
      </w:r>
      <w:r>
        <w:rPr>
          <w:rFonts w:hint="default" w:ascii="Times New Roman" w:hAnsi="Times New Roman" w:cs="Times New Roman"/>
          <w:b/>
          <w:color w:val="414141"/>
          <w:sz w:val="24"/>
          <w:szCs w:val="24"/>
          <w:rtl w:val="0"/>
        </w:rPr>
        <w:t>10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.0</w:t>
      </w:r>
      <w:r>
        <w:rPr>
          <w:rFonts w:hint="default" w:ascii="Times New Roman" w:hAnsi="Times New Roman" w:cs="Times New Roman"/>
          <w:b/>
          <w:color w:val="414141"/>
          <w:sz w:val="24"/>
          <w:szCs w:val="24"/>
          <w:rtl w:val="0"/>
        </w:rPr>
        <w:t>9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.2025 г.</w:t>
      </w:r>
    </w:p>
    <w:p w14:paraId="00000027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993"/>
        </w:tabs>
        <w:spacing w:before="0" w:after="0" w:line="276" w:lineRule="auto"/>
        <w:ind w:left="0" w:right="0" w:firstLine="567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>Допълнителна информация и уточнения във връзка с изискванията за провеждането на конкурсната процедура може да се получат на телефон 0</w:t>
      </w:r>
      <w:r>
        <w:rPr>
          <w:rFonts w:hint="default" w:ascii="Times New Roman" w:hAnsi="Times New Roman" w:cs="Times New Roman"/>
          <w:color w:val="414141"/>
          <w:sz w:val="24"/>
          <w:szCs w:val="24"/>
          <w:rtl w:val="0"/>
        </w:rPr>
        <w:t>988 767030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val="clear" w:fill="auto"/>
          <w:vertAlign w:val="baseline"/>
          <w:rtl w:val="0"/>
        </w:rPr>
        <w:t xml:space="preserve">. </w:t>
      </w:r>
    </w:p>
    <w:p w14:paraId="00000028">
      <w:pPr>
        <w:keepNext w:val="0"/>
        <w:keepLines w:val="0"/>
        <w:pageBreakBefore w:val="0"/>
        <w:spacing w:line="276" w:lineRule="auto"/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00000029">
      <w:pPr>
        <w:keepNext w:val="0"/>
        <w:keepLines w:val="0"/>
        <w:pageBreakBefore w:val="0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0000002A">
      <w:pPr>
        <w:keepNext w:val="0"/>
        <w:keepLines w:val="0"/>
        <w:pageBreakBefore w:val="0"/>
        <w:spacing w:line="276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709" w:right="851" w:bottom="567" w:left="1247" w:header="568" w:footer="454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Bukyve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ukyvede">
    <w:panose1 w:val="02000400000000000000"/>
    <w:charset w:val="00"/>
    <w:family w:val="auto"/>
    <w:pitch w:val="default"/>
    <w:sig w:usb0="C40002C3" w:usb1="100000AC" w:usb2="00000000" w:usb3="00000000" w:csb0="00000004" w:csb1="02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 w14:paraId="0000003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  <w:tab w:val="right" w:pos="96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–––––––––––––––––––––––––––––––––––––––</w:t>
    </w: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</w:t>
    </w:r>
    <w:r>
      <w:fldChar w:fldCharType="begin"/>
    </w:r>
    <w:r>
      <w:instrText xml:space="preserve"> HYPERLINK "http://www.eufunds.bg" \h </w:instrText>
    </w:r>
    <w:r>
      <w:fldChar w:fldCharType="separate"/>
    </w: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FF"/>
        <w:sz w:val="22"/>
        <w:szCs w:val="22"/>
        <w:u w:val="none"/>
        <w:shd w:val="clear" w:fill="auto"/>
        <w:vertAlign w:val="baseline"/>
        <w:rtl w:val="0"/>
      </w:rPr>
      <w:t>www.eufunds.bg</w:t>
    </w: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FF"/>
        <w:sz w:val="22"/>
        <w:szCs w:val="22"/>
        <w:u w:val="none"/>
        <w:shd w:val="clear" w:fill="auto"/>
        <w:vertAlign w:val="baseline"/>
        <w:rtl w:val="0"/>
      </w:rPr>
      <w:fldChar w:fldCharType="end"/>
    </w: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––––––––––––––––––––––––––––––––     </w:t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/ </w:t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NUMPAGES</w:instrText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 w14:paraId="00000033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  <w:rtl w:val="0"/>
      </w:rPr>
      <w:t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  <w:p w14:paraId="0000003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 w14:paraId="0000003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F">
    <w:pPr>
      <w:tabs>
        <w:tab w:val="center" w:pos="4153"/>
        <w:tab w:val="right" w:pos="8306"/>
        <w:tab w:val="right" w:pos="9638"/>
      </w:tabs>
      <w:jc w:val="center"/>
      <w:rPr>
        <w:i/>
      </w:rPr>
    </w:pPr>
    <w:r>
      <w:rPr>
        <w:rtl w:val="0"/>
      </w:rPr>
      <w:t>–––––––––––––––––––––––––––––––––––––––</w:t>
    </w:r>
    <w:r>
      <w:rPr>
        <w:i/>
        <w:rtl w:val="0"/>
      </w:rPr>
      <w:t xml:space="preserve"> </w:t>
    </w:r>
    <w:r>
      <w:fldChar w:fldCharType="begin"/>
    </w:r>
    <w:r>
      <w:instrText xml:space="preserve"> HYPERLINK "http://www.eufunds.bg" \h </w:instrText>
    </w:r>
    <w:r>
      <w:fldChar w:fldCharType="separate"/>
    </w:r>
    <w:r>
      <w:rPr>
        <w:i/>
        <w:color w:val="0000FF"/>
        <w:sz w:val="22"/>
        <w:szCs w:val="22"/>
        <w:rtl w:val="0"/>
      </w:rPr>
      <w:t>www.eufunds.bg</w:t>
    </w:r>
    <w:r>
      <w:rPr>
        <w:i/>
        <w:color w:val="0000FF"/>
        <w:sz w:val="22"/>
        <w:szCs w:val="22"/>
        <w:rtl w:val="0"/>
      </w:rPr>
      <w:fldChar w:fldCharType="end"/>
    </w:r>
    <w:r>
      <w:rPr>
        <w:i/>
        <w:sz w:val="22"/>
        <w:szCs w:val="22"/>
        <w:rtl w:val="0"/>
      </w:rPr>
      <w:t xml:space="preserve"> ––––––––––––––––––––––––––––––––  </w:t>
    </w:r>
    <w:r>
      <w:rPr>
        <w:b/>
        <w:i/>
      </w:rPr>
      <w:fldChar w:fldCharType="begin"/>
    </w:r>
    <w:r>
      <w:rPr>
        <w:b/>
        <w:i/>
      </w:rPr>
      <w:instrText xml:space="preserve">PAGE</w:instrText>
    </w:r>
    <w:r>
      <w:rPr>
        <w:b/>
        <w:i/>
      </w:rPr>
      <w:fldChar w:fldCharType="separate"/>
    </w:r>
    <w:r>
      <w:rPr>
        <w:b/>
        <w:i/>
      </w:rPr>
      <w:fldChar w:fldCharType="end"/>
    </w:r>
    <w:r>
      <w:rPr>
        <w:i/>
        <w:rtl w:val="0"/>
      </w:rPr>
      <w:t xml:space="preserve"> / </w:t>
    </w:r>
    <w:r>
      <w:rPr>
        <w:b/>
        <w:i/>
      </w:rPr>
      <w:fldChar w:fldCharType="begin"/>
    </w:r>
    <w:r>
      <w:rPr>
        <w:b/>
        <w:i/>
      </w:rPr>
      <w:instrText xml:space="preserve">NUMPAGES</w:instrText>
    </w:r>
    <w:r>
      <w:rPr>
        <w:b/>
        <w:i/>
      </w:rPr>
      <w:fldChar w:fldCharType="separate"/>
    </w:r>
    <w:r>
      <w:rPr>
        <w:b/>
        <w:i/>
      </w:rPr>
      <w:fldChar w:fldCharType="end"/>
    </w:r>
  </w:p>
  <w:p w14:paraId="00000030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2" w:name="_heading=h.e2h0gqqphccs" w:colFirst="0" w:colLast="0"/>
    <w:bookmarkEnd w:id="2"/>
    <w:r>
      <w:rPr>
        <w:i/>
        <w:sz w:val="18"/>
        <w:szCs w:val="18"/>
        <w:rtl w:val="0"/>
      </w:rPr>
      <w:t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single" w:color="000000" w:sz="4" w:space="3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distT="0" distB="0" distL="0" distR="0">
          <wp:extent cx="2205990" cy="511810"/>
          <wp:effectExtent l="0" t="0" r="0" b="0"/>
          <wp:docPr id="16183074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742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6549" cy="51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5715</wp:posOffset>
          </wp:positionV>
          <wp:extent cx="970915" cy="426085"/>
          <wp:effectExtent l="0" t="0" r="0" b="0"/>
          <wp:wrapNone/>
          <wp:docPr id="16183074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7423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738" cy="426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3899535</wp:posOffset>
          </wp:positionH>
          <wp:positionV relativeFrom="paragraph">
            <wp:posOffset>-84455</wp:posOffset>
          </wp:positionV>
          <wp:extent cx="2307590" cy="571500"/>
          <wp:effectExtent l="0" t="0" r="0" b="0"/>
          <wp:wrapNone/>
          <wp:docPr id="1618307425" name="image3.png" descr="C:\Users\h.yordanov\Documents\ПНИИДИТ\Лого ЕС\headers_logos\headers\single\ppniidit_logo_left_aligned_Tex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7425" name="image3.png" descr="C:\Users\h.yordanov\Documents\ПНИИДИТ\Лого ЕС\headers_logos\headers\single\ppniidit_logo_left_aligned_Text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759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2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single" w:color="000000" w:sz="4" w:space="1"/>
        <w:right w:val="none" w:color="auto" w:sz="0" w:space="0"/>
        <w:between w:val="none" w:color="auto" w:sz="0" w:space="0"/>
      </w:pBdr>
      <w:shd w:val="clear" w:fill="auto"/>
      <w:tabs>
        <w:tab w:val="center" w:pos="0"/>
        <w:tab w:val="center" w:pos="4536"/>
        <w:tab w:val="right" w:pos="9072"/>
      </w:tabs>
      <w:spacing w:before="200" w:after="0" w:line="240" w:lineRule="auto"/>
      <w:ind w:left="0" w:right="0" w:firstLine="0"/>
      <w:jc w:val="center"/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  <w:rtl w:val="0"/>
      </w:rPr>
      <w:t>СИИМ «ЛЕОНАРДО ДА ВИНЧИ»</w:t>
    </w:r>
  </w:p>
  <w:p w14:paraId="0000002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single" w:color="000000" w:sz="4" w:space="1"/>
        <w:right w:val="none" w:color="auto" w:sz="0" w:space="0"/>
        <w:between w:val="none" w:color="auto" w:sz="0" w:space="0"/>
      </w:pBdr>
      <w:shd w:val="clear" w:fill="auto"/>
      <w:tabs>
        <w:tab w:val="center" w:pos="0"/>
        <w:tab w:val="center" w:pos="4536"/>
        <w:tab w:val="right" w:pos="9072"/>
      </w:tabs>
      <w:spacing w:before="0" w:after="0" w:line="240" w:lineRule="auto"/>
      <w:ind w:left="0" w:right="0" w:firstLine="0"/>
      <w:jc w:val="center"/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12"/>
        <w:szCs w:val="12"/>
        <w:u w:val="none"/>
        <w:shd w:val="clear" w:fill="auto"/>
        <w:vertAlign w:val="baseline"/>
      </w:rPr>
    </w:pPr>
  </w:p>
  <w:p w14:paraId="0000002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26E7A"/>
    <w:multiLevelType w:val="multilevel"/>
    <w:tmpl w:val="2ED26E7A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858" w:hanging="432"/>
      </w:pPr>
      <w:rPr>
        <w:b w:val="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7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5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DDA7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bg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link w:val="23"/>
    <w:qFormat/>
    <w:uiPriority w:val="0"/>
    <w:rPr>
      <w:rFonts w:ascii="Segoe UI" w:hAnsi="Segoe UI" w:cs="Segoe UI"/>
      <w:sz w:val="18"/>
      <w:szCs w:val="18"/>
      <w:lang w:val="bg"/>
    </w:rPr>
  </w:style>
  <w:style w:type="paragraph" w:styleId="11">
    <w:name w:val="footer"/>
    <w:link w:val="20"/>
    <w:qFormat/>
    <w:uiPriority w:val="99"/>
    <w:pPr>
      <w:tabs>
        <w:tab w:val="center" w:pos="4536"/>
        <w:tab w:val="right" w:pos="9072"/>
      </w:tabs>
    </w:pPr>
    <w:rPr>
      <w:lang w:val="bg"/>
    </w:rPr>
  </w:style>
  <w:style w:type="paragraph" w:styleId="12">
    <w:name w:val="header"/>
    <w:link w:val="24"/>
    <w:qFormat/>
    <w:uiPriority w:val="0"/>
    <w:pPr>
      <w:tabs>
        <w:tab w:val="center" w:pos="4536"/>
        <w:tab w:val="right" w:pos="9072"/>
      </w:tabs>
    </w:pPr>
    <w:rPr>
      <w:lang w:val="bg"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page number"/>
    <w:basedOn w:val="8"/>
    <w:qFormat/>
    <w:uiPriority w:val="0"/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9">
    <w:name w:val="Char Char Char Char Char Char Char"/>
    <w:qFormat/>
    <w:uiPriority w:val="0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algn="tl">
        <w14:srgbClr w14:val="000000">
          <w14:alpha w14:val="60000"/>
        </w14:srgbClr>
      </w14:shadow>
    </w:rPr>
  </w:style>
  <w:style w:type="character" w:customStyle="1" w:styleId="20">
    <w:name w:val="Footer Char"/>
    <w:link w:val="11"/>
    <w:qFormat/>
    <w:uiPriority w:val="99"/>
    <w:rPr>
      <w:lang w:val="en-GB" w:eastAsia="en-US" w:bidi="ar-SA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MS Mincho" w:cs="Times New Roman"/>
      <w:color w:val="000000"/>
      <w:sz w:val="24"/>
      <w:szCs w:val="24"/>
      <w:lang w:val="bg-BG" w:eastAsia="bg-BG" w:bidi="ar-SA"/>
    </w:rPr>
  </w:style>
  <w:style w:type="paragraph" w:styleId="22">
    <w:name w:val="List Paragraph"/>
    <w:qFormat/>
    <w:uiPriority w:val="34"/>
    <w:pPr>
      <w:ind w:left="720"/>
      <w:contextualSpacing/>
    </w:pPr>
    <w:rPr>
      <w:lang w:val="bg"/>
    </w:rPr>
  </w:style>
  <w:style w:type="character" w:customStyle="1" w:styleId="23">
    <w:name w:val="Balloon Text Char"/>
    <w:basedOn w:val="8"/>
    <w:link w:val="10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24">
    <w:name w:val="Header Char"/>
    <w:basedOn w:val="8"/>
    <w:link w:val="12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VenQ42RfwDxiwfOmSTzhlWaTg==">CgMxLjAyDmguejE5c29xc2QydHZmMg5oLjJiMmo1MTNuc2cxaTIOaC5lMmgwZ3FxcGhjY3M4AHIhMS1oWlZSVFNNeU95UEoyUHBtc1lBdFpqVzhnSmVSN0l2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2025-03-09T18:14:00Z</dcterms:created>
  <dc:creator>r.mitev</dc:creator>
  <cp:lastModifiedBy>WPS_1711442021</cp:lastModifiedBy>
  <dcterms:modified xsi:type="dcterms:W3CDTF">2025-09-30T14:47:27Z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1033-12.2.0.22549</vt:lpwstr>
  </property>
  <property fmtid="{D5CDD505-2E9C-101B-9397-08002B2CF9AE}" pid="4" name="ICV">
    <vt:lpwstr>160BD20C8E9C4737B31A31E838AFE6F7_13</vt:lpwstr>
  </property>
</Properties>
</file>